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6009" w14:textId="458250A4" w:rsidR="00D77B74" w:rsidRDefault="00AE484B" w:rsidP="00683618">
      <w:pPr>
        <w:spacing w:after="0"/>
        <w:ind w:firstLine="708"/>
        <w:jc w:val="right"/>
        <w:rPr>
          <w:rFonts w:ascii="Times New Roman" w:hAnsi="Times New Roman"/>
          <w:i/>
          <w:sz w:val="26"/>
          <w:szCs w:val="26"/>
        </w:rPr>
      </w:pPr>
      <w:r>
        <w:rPr>
          <w:rFonts w:ascii="Times New Roman" w:hAnsi="Times New Roman"/>
          <w:i/>
          <w:sz w:val="26"/>
          <w:szCs w:val="26"/>
        </w:rPr>
        <w:t>Lourdes – Grotta di Massabielle</w:t>
      </w:r>
    </w:p>
    <w:p w14:paraId="7E43DD0D" w14:textId="49BE8EE6" w:rsidR="001D0265" w:rsidRDefault="00AE484B" w:rsidP="00683618">
      <w:pPr>
        <w:spacing w:after="0"/>
        <w:ind w:firstLine="708"/>
        <w:jc w:val="right"/>
        <w:rPr>
          <w:rFonts w:ascii="Times New Roman" w:hAnsi="Times New Roman"/>
          <w:i/>
          <w:sz w:val="26"/>
          <w:szCs w:val="26"/>
        </w:rPr>
      </w:pPr>
      <w:r>
        <w:rPr>
          <w:rFonts w:ascii="Times New Roman" w:hAnsi="Times New Roman"/>
          <w:i/>
          <w:sz w:val="26"/>
          <w:szCs w:val="26"/>
        </w:rPr>
        <w:t>Giovedì 04</w:t>
      </w:r>
      <w:r w:rsidR="00240842">
        <w:rPr>
          <w:rFonts w:ascii="Times New Roman" w:hAnsi="Times New Roman"/>
          <w:i/>
          <w:sz w:val="26"/>
          <w:szCs w:val="26"/>
        </w:rPr>
        <w:t xml:space="preserve"> aprile</w:t>
      </w:r>
      <w:r w:rsidR="00D77B74">
        <w:rPr>
          <w:rFonts w:ascii="Times New Roman" w:hAnsi="Times New Roman"/>
          <w:i/>
          <w:sz w:val="26"/>
          <w:szCs w:val="26"/>
        </w:rPr>
        <w:t xml:space="preserve"> 2024</w:t>
      </w:r>
    </w:p>
    <w:p w14:paraId="168554FA" w14:textId="77777777" w:rsidR="00683618" w:rsidRPr="00A96289" w:rsidRDefault="00683618" w:rsidP="00683618">
      <w:pPr>
        <w:spacing w:after="0"/>
        <w:ind w:firstLine="708"/>
        <w:jc w:val="right"/>
        <w:rPr>
          <w:rFonts w:ascii="Times New Roman" w:hAnsi="Times New Roman"/>
          <w:i/>
          <w:sz w:val="26"/>
          <w:szCs w:val="26"/>
        </w:rPr>
      </w:pPr>
    </w:p>
    <w:p w14:paraId="2FA631FF" w14:textId="51FE4640" w:rsidR="00683618" w:rsidRPr="00AB44C7" w:rsidRDefault="0043418C" w:rsidP="00683618">
      <w:pPr>
        <w:spacing w:after="0" w:line="240" w:lineRule="auto"/>
        <w:jc w:val="center"/>
        <w:rPr>
          <w:rFonts w:ascii="Times New Roman" w:hAnsi="Times New Roman"/>
          <w:b/>
          <w:sz w:val="28"/>
          <w:szCs w:val="28"/>
        </w:rPr>
      </w:pPr>
      <w:r>
        <w:rPr>
          <w:rFonts w:ascii="Times New Roman" w:hAnsi="Times New Roman"/>
          <w:b/>
          <w:sz w:val="28"/>
          <w:szCs w:val="28"/>
        </w:rPr>
        <w:t xml:space="preserve">La fede </w:t>
      </w:r>
      <w:r w:rsidR="00AE484B">
        <w:rPr>
          <w:rFonts w:ascii="Times New Roman" w:hAnsi="Times New Roman"/>
          <w:b/>
          <w:sz w:val="28"/>
          <w:szCs w:val="28"/>
        </w:rPr>
        <w:t xml:space="preserve">come </w:t>
      </w:r>
      <w:proofErr w:type="spellStart"/>
      <w:r w:rsidR="00AE484B">
        <w:rPr>
          <w:rFonts w:ascii="Times New Roman" w:hAnsi="Times New Roman"/>
          <w:b/>
          <w:sz w:val="28"/>
          <w:szCs w:val="28"/>
        </w:rPr>
        <w:t>com</w:t>
      </w:r>
      <w:proofErr w:type="spellEnd"/>
      <w:r w:rsidR="00AE484B">
        <w:rPr>
          <w:rFonts w:ascii="Times New Roman" w:hAnsi="Times New Roman"/>
          <w:b/>
          <w:sz w:val="28"/>
          <w:szCs w:val="28"/>
        </w:rPr>
        <w:t>-prendere</w:t>
      </w:r>
    </w:p>
    <w:p w14:paraId="35E93427" w14:textId="77777777" w:rsidR="00AB44C7" w:rsidRDefault="00AB44C7" w:rsidP="00683618">
      <w:pPr>
        <w:spacing w:after="0" w:line="240" w:lineRule="auto"/>
        <w:jc w:val="center"/>
        <w:rPr>
          <w:rFonts w:ascii="Times New Roman" w:hAnsi="Times New Roman"/>
          <w:b/>
          <w:sz w:val="28"/>
          <w:szCs w:val="28"/>
        </w:rPr>
      </w:pPr>
    </w:p>
    <w:p w14:paraId="2DFFBF6C" w14:textId="7BE880F2" w:rsidR="00683618" w:rsidRPr="00D77B74" w:rsidRDefault="00AE484B" w:rsidP="00683618">
      <w:pPr>
        <w:spacing w:after="0" w:line="240" w:lineRule="auto"/>
        <w:jc w:val="center"/>
        <w:rPr>
          <w:rFonts w:ascii="Times New Roman" w:hAnsi="Times New Roman"/>
          <w:b/>
          <w:i/>
          <w:iCs/>
          <w:sz w:val="28"/>
          <w:szCs w:val="28"/>
        </w:rPr>
      </w:pPr>
      <w:r>
        <w:rPr>
          <w:rFonts w:ascii="Times New Roman" w:hAnsi="Times New Roman"/>
          <w:b/>
          <w:i/>
          <w:iCs/>
          <w:sz w:val="28"/>
          <w:szCs w:val="28"/>
        </w:rPr>
        <w:t>Messa alla Grotta durante il Pellegrinaggio Unitalsi Verona</w:t>
      </w:r>
    </w:p>
    <w:p w14:paraId="4521A5B1" w14:textId="61BBB7CA" w:rsidR="004B30CE" w:rsidRPr="00D77B74" w:rsidRDefault="004B30CE" w:rsidP="00683618">
      <w:pPr>
        <w:spacing w:after="0" w:line="240" w:lineRule="auto"/>
        <w:jc w:val="center"/>
        <w:rPr>
          <w:rFonts w:ascii="Times New Roman" w:hAnsi="Times New Roman"/>
          <w:sz w:val="28"/>
          <w:szCs w:val="28"/>
        </w:rPr>
      </w:pPr>
      <w:r w:rsidRPr="00D77B74">
        <w:rPr>
          <w:rFonts w:ascii="Times New Roman" w:hAnsi="Times New Roman"/>
          <w:sz w:val="28"/>
          <w:szCs w:val="28"/>
        </w:rPr>
        <w:t>(</w:t>
      </w:r>
      <w:r w:rsidR="00930DB1" w:rsidRPr="00FA32BB">
        <w:rPr>
          <w:rFonts w:ascii="Times New Roman" w:hAnsi="Times New Roman"/>
          <w:bCs/>
          <w:i/>
          <w:iCs/>
          <w:sz w:val="28"/>
          <w:szCs w:val="28"/>
        </w:rPr>
        <w:t>At</w:t>
      </w:r>
      <w:r w:rsidR="00930DB1">
        <w:rPr>
          <w:rFonts w:ascii="Times New Roman" w:hAnsi="Times New Roman"/>
          <w:bCs/>
          <w:sz w:val="28"/>
          <w:szCs w:val="28"/>
        </w:rPr>
        <w:t xml:space="preserve"> 3,11-26; </w:t>
      </w:r>
      <w:r w:rsidR="00930DB1" w:rsidRPr="00FA32BB">
        <w:rPr>
          <w:rFonts w:ascii="Times New Roman" w:hAnsi="Times New Roman"/>
          <w:bCs/>
          <w:i/>
          <w:iCs/>
          <w:sz w:val="28"/>
          <w:szCs w:val="28"/>
        </w:rPr>
        <w:t>Sal</w:t>
      </w:r>
      <w:r w:rsidR="00930DB1">
        <w:rPr>
          <w:rFonts w:ascii="Times New Roman" w:hAnsi="Times New Roman"/>
          <w:bCs/>
          <w:sz w:val="28"/>
          <w:szCs w:val="28"/>
        </w:rPr>
        <w:t xml:space="preserve"> 8; </w:t>
      </w:r>
      <w:r w:rsidR="00930DB1" w:rsidRPr="00FA32BB">
        <w:rPr>
          <w:rFonts w:ascii="Times New Roman" w:hAnsi="Times New Roman"/>
          <w:bCs/>
          <w:i/>
          <w:iCs/>
          <w:sz w:val="28"/>
          <w:szCs w:val="28"/>
        </w:rPr>
        <w:t>Lc</w:t>
      </w:r>
      <w:r w:rsidR="00930DB1">
        <w:rPr>
          <w:rFonts w:ascii="Times New Roman" w:hAnsi="Times New Roman"/>
          <w:bCs/>
          <w:sz w:val="28"/>
          <w:szCs w:val="28"/>
        </w:rPr>
        <w:t xml:space="preserve"> 24,35-48</w:t>
      </w:r>
      <w:r w:rsidRPr="00D77B74">
        <w:rPr>
          <w:rFonts w:ascii="Times New Roman" w:hAnsi="Times New Roman"/>
          <w:sz w:val="28"/>
          <w:szCs w:val="28"/>
        </w:rPr>
        <w:t>)</w:t>
      </w:r>
    </w:p>
    <w:p w14:paraId="679D3844" w14:textId="77777777" w:rsidR="00683618" w:rsidRPr="00D77B74" w:rsidRDefault="00683618" w:rsidP="00683618">
      <w:pPr>
        <w:spacing w:after="0" w:line="240" w:lineRule="auto"/>
        <w:jc w:val="center"/>
        <w:rPr>
          <w:rFonts w:ascii="Times New Roman" w:hAnsi="Times New Roman"/>
          <w:sz w:val="28"/>
          <w:szCs w:val="28"/>
        </w:rPr>
      </w:pPr>
    </w:p>
    <w:p w14:paraId="1FCC8AE2" w14:textId="77777777" w:rsidR="00AE484B" w:rsidRPr="00B4240E" w:rsidRDefault="00AE484B" w:rsidP="00AE484B">
      <w:pPr>
        <w:ind w:firstLine="708"/>
        <w:jc w:val="both"/>
        <w:rPr>
          <w:rFonts w:ascii="Times New Roman" w:hAnsi="Times New Roman"/>
          <w:sz w:val="28"/>
          <w:szCs w:val="28"/>
        </w:rPr>
      </w:pPr>
      <w:r w:rsidRPr="00B4240E">
        <w:rPr>
          <w:rFonts w:ascii="Times New Roman" w:hAnsi="Times New Roman"/>
          <w:sz w:val="28"/>
          <w:szCs w:val="28"/>
        </w:rPr>
        <w:t>“</w:t>
      </w:r>
      <w:r w:rsidRPr="00B4240E">
        <w:rPr>
          <w:rFonts w:ascii="Times New Roman" w:hAnsi="Times New Roman"/>
          <w:i/>
          <w:sz w:val="28"/>
          <w:szCs w:val="28"/>
        </w:rPr>
        <w:t>Mentre essi parlavano di queste cose, Gesù in persona stette in mezzo a loro e disse: Pace a voi!</w:t>
      </w:r>
      <w:r w:rsidRPr="00B4240E">
        <w:rPr>
          <w:rFonts w:ascii="Times New Roman" w:hAnsi="Times New Roman"/>
          <w:sz w:val="28"/>
          <w:szCs w:val="28"/>
        </w:rPr>
        <w:t xml:space="preserve">”. In parallelo alla celebre apparizione ai due discepoli di Emmaus, l’evangelista Luca ci offre un’altra situazione in cui il Risorto si manifesta ai suoi. A quegli stessi che aveva coltivato per anni e che nel momento decisivo della Passione e della Morte lo avevano abbandonato, ad eccezione del più giovane che è il discepolo amato, Giovanni. Interessante </w:t>
      </w:r>
      <w:r>
        <w:rPr>
          <w:rFonts w:ascii="Times New Roman" w:hAnsi="Times New Roman"/>
          <w:sz w:val="28"/>
          <w:szCs w:val="28"/>
        </w:rPr>
        <w:t>è</w:t>
      </w:r>
      <w:r w:rsidRPr="00B4240E">
        <w:rPr>
          <w:rFonts w:ascii="Times New Roman" w:hAnsi="Times New Roman"/>
          <w:sz w:val="28"/>
          <w:szCs w:val="28"/>
        </w:rPr>
        <w:t xml:space="preserve"> il fatto che si sottolinei la scelta di Gesù di ‘stare in mezzo’. Non si mette alla testa o in coda ai suoi, ma si colloca al centro per ribadire che lui è il punto di riferimento di questo gruppo che sta per diventare la </w:t>
      </w:r>
      <w:r>
        <w:rPr>
          <w:rFonts w:ascii="Times New Roman" w:hAnsi="Times New Roman"/>
          <w:sz w:val="28"/>
          <w:szCs w:val="28"/>
        </w:rPr>
        <w:t>C</w:t>
      </w:r>
      <w:r w:rsidRPr="00B4240E">
        <w:rPr>
          <w:rFonts w:ascii="Times New Roman" w:hAnsi="Times New Roman"/>
          <w:sz w:val="28"/>
          <w:szCs w:val="28"/>
        </w:rPr>
        <w:t xml:space="preserve">hiesa. Al centro vuol dire che il fattore che trasforma </w:t>
      </w:r>
      <w:r>
        <w:rPr>
          <w:rFonts w:ascii="Times New Roman" w:hAnsi="Times New Roman"/>
          <w:sz w:val="28"/>
          <w:szCs w:val="28"/>
        </w:rPr>
        <w:t>u</w:t>
      </w:r>
      <w:r w:rsidRPr="00B4240E">
        <w:rPr>
          <w:rFonts w:ascii="Times New Roman" w:hAnsi="Times New Roman"/>
          <w:sz w:val="28"/>
          <w:szCs w:val="28"/>
        </w:rPr>
        <w:t>ndici falliti in un movimento che diffonderà il Vangelo in tutto il mondo nasce dal ritrovare questa centralità del profeta di Nazaret che si ripresenta finalmente dopo i giorni della confusione e della disfatta.</w:t>
      </w:r>
    </w:p>
    <w:p w14:paraId="04F8CD5B" w14:textId="77777777" w:rsidR="00AE484B" w:rsidRPr="00B4240E" w:rsidRDefault="00AE484B" w:rsidP="00AE484B">
      <w:pPr>
        <w:ind w:firstLine="708"/>
        <w:jc w:val="both"/>
        <w:rPr>
          <w:rFonts w:ascii="Times New Roman" w:hAnsi="Times New Roman"/>
          <w:sz w:val="28"/>
          <w:szCs w:val="28"/>
        </w:rPr>
      </w:pPr>
      <w:r w:rsidRPr="00B4240E">
        <w:rPr>
          <w:rFonts w:ascii="Times New Roman" w:hAnsi="Times New Roman"/>
          <w:sz w:val="28"/>
          <w:szCs w:val="28"/>
        </w:rPr>
        <w:t>“</w:t>
      </w:r>
      <w:r w:rsidRPr="00B4240E">
        <w:rPr>
          <w:rFonts w:ascii="Times New Roman" w:hAnsi="Times New Roman"/>
          <w:i/>
          <w:sz w:val="28"/>
          <w:szCs w:val="28"/>
        </w:rPr>
        <w:t>Sconvolti e pieni di paura, credevano di vedere un fantasma. Ma egli disse loro: Perché siete turbati, e perché sorgono dubbi nel vostro cuore? Guardate le mie mani e i miei piedi…</w:t>
      </w:r>
      <w:r w:rsidRPr="00B4240E">
        <w:rPr>
          <w:rFonts w:ascii="Times New Roman" w:hAnsi="Times New Roman"/>
          <w:sz w:val="28"/>
          <w:szCs w:val="28"/>
        </w:rPr>
        <w:t>”. La resurrezione evidentemente non era tra le ipotesi in campo neanche tra i suoi stessi amici intimi. Come spiegare diversamente la reazione attonita e spaventata dei suoi? O forse è troppo bello per credere, come quando ci viene detto qualcosa di così bello che nasce il sospetto che possa esserci dentro una fregatura. Sta di fatto che Gesù coglie immediatamente la reazione disorientata dei suoi. Ma non si impone con arroganza n</w:t>
      </w:r>
      <w:r>
        <w:rPr>
          <w:rFonts w:ascii="Times New Roman" w:hAnsi="Times New Roman"/>
          <w:sz w:val="28"/>
          <w:szCs w:val="28"/>
        </w:rPr>
        <w:t>é</w:t>
      </w:r>
      <w:r w:rsidRPr="00B4240E">
        <w:rPr>
          <w:rFonts w:ascii="Times New Roman" w:hAnsi="Times New Roman"/>
          <w:sz w:val="28"/>
          <w:szCs w:val="28"/>
        </w:rPr>
        <w:t xml:space="preserve"> tantomeno con la forza del senno di poi, ma semplicemente invitando a guardare non la sua faccia, ma i piedi e le mani. Che strano modo per essere riconosciuto! Se non fosse che mani e piedi fanno riferimento alla sua crocifissione e dunque attestano che il Risorto è lo stesso Crocifisso. Dunque,</w:t>
      </w:r>
      <w:r>
        <w:rPr>
          <w:rFonts w:ascii="Times New Roman" w:hAnsi="Times New Roman"/>
          <w:sz w:val="28"/>
          <w:szCs w:val="28"/>
        </w:rPr>
        <w:t xml:space="preserve"> </w:t>
      </w:r>
      <w:r w:rsidRPr="00B4240E">
        <w:rPr>
          <w:rFonts w:ascii="Times New Roman" w:hAnsi="Times New Roman"/>
          <w:sz w:val="28"/>
          <w:szCs w:val="28"/>
        </w:rPr>
        <w:t xml:space="preserve">si tratta proprio del Maestro. Sono le ferite della vita quelle che garantiscono della nostra futura luminosità. </w:t>
      </w:r>
    </w:p>
    <w:p w14:paraId="57EAD9F3" w14:textId="77777777" w:rsidR="00AE484B" w:rsidRPr="00B4240E" w:rsidRDefault="00AE484B" w:rsidP="00AE484B">
      <w:pPr>
        <w:ind w:firstLine="708"/>
        <w:jc w:val="both"/>
        <w:rPr>
          <w:rFonts w:ascii="Times New Roman" w:hAnsi="Times New Roman"/>
          <w:sz w:val="28"/>
          <w:szCs w:val="28"/>
        </w:rPr>
      </w:pPr>
      <w:r w:rsidRPr="00B4240E">
        <w:rPr>
          <w:rFonts w:ascii="Times New Roman" w:hAnsi="Times New Roman"/>
          <w:sz w:val="28"/>
          <w:szCs w:val="28"/>
        </w:rPr>
        <w:t>“</w:t>
      </w:r>
      <w:r w:rsidRPr="00B4240E">
        <w:rPr>
          <w:rFonts w:ascii="Times New Roman" w:hAnsi="Times New Roman"/>
          <w:i/>
          <w:sz w:val="28"/>
          <w:szCs w:val="28"/>
        </w:rPr>
        <w:t>Cos</w:t>
      </w:r>
      <w:r>
        <w:rPr>
          <w:rFonts w:ascii="Times New Roman" w:hAnsi="Times New Roman"/>
          <w:i/>
          <w:sz w:val="28"/>
          <w:szCs w:val="28"/>
        </w:rPr>
        <w:t>ì</w:t>
      </w:r>
      <w:r w:rsidRPr="00B4240E">
        <w:rPr>
          <w:rFonts w:ascii="Times New Roman" w:hAnsi="Times New Roman"/>
          <w:i/>
          <w:sz w:val="28"/>
          <w:szCs w:val="28"/>
        </w:rPr>
        <w:t xml:space="preserve"> sta scritto: il Cristo patirà e risorgerà dai morti il terzo giorno</w:t>
      </w:r>
      <w:r>
        <w:rPr>
          <w:rFonts w:ascii="Times New Roman" w:hAnsi="Times New Roman"/>
          <w:i/>
          <w:sz w:val="28"/>
          <w:szCs w:val="28"/>
        </w:rPr>
        <w:t>,</w:t>
      </w:r>
      <w:r w:rsidRPr="00B4240E">
        <w:rPr>
          <w:rFonts w:ascii="Times New Roman" w:hAnsi="Times New Roman"/>
          <w:i/>
          <w:sz w:val="28"/>
          <w:szCs w:val="28"/>
        </w:rPr>
        <w:t xml:space="preserve"> e nel suo nome saranno predicati a tutti i popoli la conversione e il perdono dei peccati, cominciando da Gerusalemme</w:t>
      </w:r>
      <w:r w:rsidRPr="00B4240E">
        <w:rPr>
          <w:rFonts w:ascii="Times New Roman" w:hAnsi="Times New Roman"/>
          <w:sz w:val="28"/>
          <w:szCs w:val="28"/>
        </w:rPr>
        <w:t xml:space="preserve">”. La Scrittura insieme al pane diventa il segno da decifrare per comprendere in profondità la risurrezione. </w:t>
      </w:r>
      <w:proofErr w:type="spellStart"/>
      <w:r w:rsidRPr="00B4240E">
        <w:rPr>
          <w:rFonts w:ascii="Times New Roman" w:hAnsi="Times New Roman"/>
          <w:sz w:val="28"/>
          <w:szCs w:val="28"/>
        </w:rPr>
        <w:t>Com</w:t>
      </w:r>
      <w:proofErr w:type="spellEnd"/>
      <w:r w:rsidRPr="00B4240E">
        <w:rPr>
          <w:rFonts w:ascii="Times New Roman" w:hAnsi="Times New Roman"/>
          <w:sz w:val="28"/>
          <w:szCs w:val="28"/>
        </w:rPr>
        <w:t xml:space="preserve">-prendere </w:t>
      </w:r>
      <w:r>
        <w:rPr>
          <w:rFonts w:ascii="Times New Roman" w:hAnsi="Times New Roman"/>
          <w:sz w:val="28"/>
          <w:szCs w:val="28"/>
        </w:rPr>
        <w:t>è</w:t>
      </w:r>
      <w:r w:rsidRPr="00B4240E">
        <w:rPr>
          <w:rFonts w:ascii="Times New Roman" w:hAnsi="Times New Roman"/>
          <w:sz w:val="28"/>
          <w:szCs w:val="28"/>
        </w:rPr>
        <w:t xml:space="preserve"> il segreto della fede, che non consiste nel prendere e basta, ma appunto nel </w:t>
      </w:r>
      <w:proofErr w:type="spellStart"/>
      <w:r w:rsidRPr="00B4240E">
        <w:rPr>
          <w:rFonts w:ascii="Times New Roman" w:hAnsi="Times New Roman"/>
          <w:sz w:val="28"/>
          <w:szCs w:val="28"/>
        </w:rPr>
        <w:t>com</w:t>
      </w:r>
      <w:proofErr w:type="spellEnd"/>
      <w:r w:rsidRPr="00B4240E">
        <w:rPr>
          <w:rFonts w:ascii="Times New Roman" w:hAnsi="Times New Roman"/>
          <w:sz w:val="28"/>
          <w:szCs w:val="28"/>
        </w:rPr>
        <w:t>-prendere cioè nel</w:t>
      </w:r>
      <w:r>
        <w:rPr>
          <w:rFonts w:ascii="Times New Roman" w:hAnsi="Times New Roman"/>
          <w:sz w:val="28"/>
          <w:szCs w:val="28"/>
        </w:rPr>
        <w:t xml:space="preserve"> </w:t>
      </w:r>
      <w:r w:rsidRPr="00B4240E">
        <w:rPr>
          <w:rFonts w:ascii="Times New Roman" w:hAnsi="Times New Roman"/>
          <w:sz w:val="28"/>
          <w:szCs w:val="28"/>
        </w:rPr>
        <w:t xml:space="preserve">tenere insieme tutti gli aspetti della vita. Il rischio del nostro mondo oggi è di vivisezionare, </w:t>
      </w:r>
      <w:r w:rsidRPr="00B4240E">
        <w:rPr>
          <w:rFonts w:ascii="Times New Roman" w:hAnsi="Times New Roman"/>
          <w:sz w:val="28"/>
          <w:szCs w:val="28"/>
        </w:rPr>
        <w:lastRenderedPageBreak/>
        <w:t xml:space="preserve">scannerizzare l’esistenza, come se fossimo solo </w:t>
      </w:r>
      <w:r w:rsidRPr="00FA32BB">
        <w:rPr>
          <w:rFonts w:ascii="Times New Roman" w:hAnsi="Times New Roman"/>
          <w:i/>
          <w:iCs/>
          <w:sz w:val="28"/>
          <w:szCs w:val="28"/>
        </w:rPr>
        <w:t>bios</w:t>
      </w:r>
      <w:r w:rsidRPr="00B4240E">
        <w:rPr>
          <w:rFonts w:ascii="Times New Roman" w:hAnsi="Times New Roman"/>
          <w:sz w:val="28"/>
          <w:szCs w:val="28"/>
        </w:rPr>
        <w:t>, cioè vita biologica e non anche vita spirituale. Ci manca uno sguardo globale che sappia cogliere il tutto nel frammento. Questa è la conversione che ci chiama in causa tutti per ritrovare uno sguardo a 360 gradi sulla realtà e non schiacciato su piccoli obiettivi, ristretti interessi, superficiali tornaconti. La cosa interessante è che si comincia da Gerusalemme, come dire che dal luogo in cui tutto sembrava finire, in realtà tutto riparte. Dal luogo della religione per definizione dove Dio è morto, ricomincia l’avven</w:t>
      </w:r>
      <w:r>
        <w:rPr>
          <w:rFonts w:ascii="Times New Roman" w:hAnsi="Times New Roman"/>
          <w:sz w:val="28"/>
          <w:szCs w:val="28"/>
        </w:rPr>
        <w:t>tura umana di toccare l’eternità</w:t>
      </w:r>
      <w:r w:rsidRPr="00B4240E">
        <w:rPr>
          <w:rFonts w:ascii="Times New Roman" w:hAnsi="Times New Roman"/>
          <w:sz w:val="28"/>
          <w:szCs w:val="28"/>
        </w:rPr>
        <w:t xml:space="preserve"> con un dito per dare risposta alla sete di vita che c’è nel cuore di ogni uomo e di ogni donna.</w:t>
      </w:r>
    </w:p>
    <w:p w14:paraId="7D5E0E10" w14:textId="184B6774" w:rsidR="004B30CE" w:rsidRDefault="004B30CE" w:rsidP="00AE484B">
      <w:pPr>
        <w:jc w:val="both"/>
        <w:rPr>
          <w:rFonts w:ascii="Times New Roman" w:hAnsi="Times New Roman"/>
          <w:sz w:val="28"/>
          <w:szCs w:val="28"/>
        </w:rPr>
      </w:pPr>
    </w:p>
    <w:p w14:paraId="1C4E6889" w14:textId="77777777" w:rsidR="004B30CE" w:rsidRDefault="004B30CE" w:rsidP="004B30CE">
      <w:pPr>
        <w:ind w:firstLine="708"/>
        <w:jc w:val="both"/>
        <w:rPr>
          <w:rFonts w:ascii="Times New Roman" w:hAnsi="Times New Roman"/>
          <w:sz w:val="28"/>
          <w:szCs w:val="28"/>
        </w:rPr>
      </w:pPr>
    </w:p>
    <w:p w14:paraId="070D18D4" w14:textId="77777777" w:rsidR="004B30CE" w:rsidRDefault="004B30CE" w:rsidP="004B30CE">
      <w:pPr>
        <w:ind w:firstLine="708"/>
        <w:jc w:val="both"/>
        <w:rPr>
          <w:rFonts w:ascii="Times New Roman" w:hAnsi="Times New Roman"/>
          <w:sz w:val="28"/>
          <w:szCs w:val="28"/>
        </w:rPr>
      </w:pPr>
    </w:p>
    <w:p w14:paraId="1C7E3451" w14:textId="77777777" w:rsidR="004B30CE" w:rsidRDefault="004B30CE" w:rsidP="004B30CE">
      <w:pPr>
        <w:ind w:firstLine="708"/>
        <w:jc w:val="both"/>
        <w:rPr>
          <w:rFonts w:ascii="Times New Roman" w:hAnsi="Times New Roman"/>
          <w:sz w:val="28"/>
          <w:szCs w:val="28"/>
        </w:rPr>
      </w:pPr>
    </w:p>
    <w:p w14:paraId="30A9BCDA" w14:textId="77777777" w:rsidR="004B30CE" w:rsidRDefault="004B30CE" w:rsidP="004B30CE">
      <w:pPr>
        <w:ind w:firstLine="708"/>
        <w:jc w:val="both"/>
        <w:rPr>
          <w:rFonts w:ascii="Times New Roman" w:hAnsi="Times New Roman"/>
          <w:sz w:val="28"/>
          <w:szCs w:val="28"/>
        </w:rPr>
      </w:pPr>
    </w:p>
    <w:p w14:paraId="7ABEBE39" w14:textId="77777777" w:rsidR="004B30CE" w:rsidRDefault="004B30CE" w:rsidP="004B30CE">
      <w:pPr>
        <w:ind w:firstLine="708"/>
        <w:jc w:val="both"/>
        <w:rPr>
          <w:rFonts w:ascii="Times New Roman" w:hAnsi="Times New Roman"/>
          <w:sz w:val="28"/>
          <w:szCs w:val="28"/>
        </w:rPr>
      </w:pPr>
    </w:p>
    <w:p w14:paraId="02949868" w14:textId="77777777" w:rsidR="004B30CE" w:rsidRDefault="004B30CE" w:rsidP="004B30CE">
      <w:pPr>
        <w:ind w:firstLine="708"/>
        <w:jc w:val="both"/>
        <w:rPr>
          <w:rFonts w:ascii="Times New Roman" w:hAnsi="Times New Roman"/>
          <w:sz w:val="28"/>
          <w:szCs w:val="28"/>
        </w:rPr>
      </w:pPr>
    </w:p>
    <w:p w14:paraId="19A77F76" w14:textId="77777777" w:rsidR="004B30CE" w:rsidRDefault="004B30CE" w:rsidP="004B30CE">
      <w:pPr>
        <w:ind w:firstLine="708"/>
        <w:jc w:val="both"/>
        <w:rPr>
          <w:rFonts w:ascii="Times New Roman" w:hAnsi="Times New Roman"/>
          <w:sz w:val="28"/>
          <w:szCs w:val="28"/>
        </w:rPr>
      </w:pPr>
    </w:p>
    <w:p w14:paraId="49D195C1" w14:textId="77777777" w:rsidR="004B30CE" w:rsidRPr="00A17CF0" w:rsidRDefault="004B30CE" w:rsidP="004B30CE">
      <w:pPr>
        <w:ind w:firstLine="708"/>
        <w:jc w:val="both"/>
        <w:rPr>
          <w:rFonts w:ascii="Times New Roman" w:hAnsi="Times New Roman"/>
          <w:sz w:val="28"/>
          <w:szCs w:val="28"/>
        </w:rPr>
      </w:pPr>
    </w:p>
    <w:p w14:paraId="086AED53" w14:textId="77777777" w:rsidR="00B61562" w:rsidRDefault="00B61562" w:rsidP="004B30CE">
      <w:pPr>
        <w:jc w:val="center"/>
        <w:rPr>
          <w:rFonts w:ascii="Times New Roman" w:hAnsi="Times New Roman"/>
          <w:sz w:val="26"/>
          <w:szCs w:val="26"/>
        </w:rPr>
      </w:pPr>
    </w:p>
    <w:sectPr w:rsidR="00B61562" w:rsidSect="001F6929">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1BA6" w14:textId="77777777" w:rsidR="001F6929" w:rsidRDefault="001F6929" w:rsidP="003736FC">
      <w:pPr>
        <w:spacing w:after="0" w:line="240" w:lineRule="auto"/>
      </w:pPr>
      <w:r>
        <w:separator/>
      </w:r>
    </w:p>
  </w:endnote>
  <w:endnote w:type="continuationSeparator" w:id="0">
    <w:p w14:paraId="091B635B" w14:textId="77777777" w:rsidR="001F6929" w:rsidRDefault="001F6929"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6B50BC9" w14:textId="77777777" w:rsidR="00A96289" w:rsidRDefault="00A96289">
        <w:pPr>
          <w:pStyle w:val="Pidipagina"/>
          <w:jc w:val="center"/>
        </w:pPr>
        <w:r>
          <w:fldChar w:fldCharType="begin"/>
        </w:r>
        <w:r>
          <w:instrText>PAGE   \* MERGEFORMAT</w:instrText>
        </w:r>
        <w:r>
          <w:fldChar w:fldCharType="separate"/>
        </w:r>
        <w:r w:rsidR="00D8312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A619" w14:textId="77777777" w:rsidR="001F6929" w:rsidRDefault="001F6929" w:rsidP="003736FC">
      <w:pPr>
        <w:spacing w:after="0" w:line="240" w:lineRule="auto"/>
      </w:pPr>
      <w:r>
        <w:separator/>
      </w:r>
    </w:p>
  </w:footnote>
  <w:footnote w:type="continuationSeparator" w:id="0">
    <w:p w14:paraId="1D8DA67A" w14:textId="77777777" w:rsidR="001F6929" w:rsidRDefault="001F6929"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2E6F"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CA1"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4A9E6FE5" wp14:editId="3B377CAF">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7A8F64D2" w14:textId="77777777" w:rsidR="001D0265" w:rsidRPr="00A96289" w:rsidRDefault="001D0265" w:rsidP="0013257C">
    <w:pPr>
      <w:pStyle w:val="Intestazione"/>
      <w:tabs>
        <w:tab w:val="left" w:pos="708"/>
      </w:tabs>
      <w:ind w:right="3826"/>
      <w:rPr>
        <w:color w:val="008A3E"/>
        <w:sz w:val="24"/>
        <w:szCs w:val="32"/>
      </w:rPr>
    </w:pPr>
  </w:p>
  <w:p w14:paraId="6A1BC18D" w14:textId="77777777" w:rsidR="001D0265" w:rsidRPr="00A96289" w:rsidRDefault="001D0265" w:rsidP="0013257C">
    <w:pPr>
      <w:pStyle w:val="Intestazione"/>
      <w:tabs>
        <w:tab w:val="left" w:pos="708"/>
      </w:tabs>
      <w:ind w:right="3826"/>
      <w:rPr>
        <w:color w:val="008A3E"/>
        <w:sz w:val="24"/>
        <w:szCs w:val="32"/>
      </w:rPr>
    </w:pPr>
  </w:p>
  <w:p w14:paraId="45DD2267" w14:textId="77777777" w:rsidR="001D0265" w:rsidRPr="00A96289" w:rsidRDefault="001F51B6"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Omelia</w:t>
    </w:r>
    <w:r w:rsidR="001D0265" w:rsidRPr="00A96289">
      <w:rPr>
        <w:rFonts w:ascii="Times New Roman" w:hAnsi="Times New Roman" w:cs="Times New Roman"/>
        <w:color w:val="385623" w:themeColor="accent6" w:themeShade="80"/>
        <w:sz w:val="40"/>
        <w:szCs w:val="32"/>
      </w:rPr>
      <w:t xml:space="preserve"> del 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683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E672D"/>
    <w:rsid w:val="000F52F7"/>
    <w:rsid w:val="001056E4"/>
    <w:rsid w:val="00105908"/>
    <w:rsid w:val="00107C2C"/>
    <w:rsid w:val="0011301A"/>
    <w:rsid w:val="0012316C"/>
    <w:rsid w:val="0013257C"/>
    <w:rsid w:val="001443F9"/>
    <w:rsid w:val="00153586"/>
    <w:rsid w:val="00155282"/>
    <w:rsid w:val="001705C3"/>
    <w:rsid w:val="00175DF4"/>
    <w:rsid w:val="00182540"/>
    <w:rsid w:val="0018686D"/>
    <w:rsid w:val="0019753C"/>
    <w:rsid w:val="00197652"/>
    <w:rsid w:val="001A18F7"/>
    <w:rsid w:val="001D0265"/>
    <w:rsid w:val="001E29E1"/>
    <w:rsid w:val="001F51B6"/>
    <w:rsid w:val="001F6929"/>
    <w:rsid w:val="00215FEA"/>
    <w:rsid w:val="00226618"/>
    <w:rsid w:val="00226DCB"/>
    <w:rsid w:val="00231B8C"/>
    <w:rsid w:val="00231C5E"/>
    <w:rsid w:val="00240842"/>
    <w:rsid w:val="00244865"/>
    <w:rsid w:val="002527B1"/>
    <w:rsid w:val="002853FC"/>
    <w:rsid w:val="002869DB"/>
    <w:rsid w:val="00295B3E"/>
    <w:rsid w:val="002C43B6"/>
    <w:rsid w:val="002D1F18"/>
    <w:rsid w:val="002D265E"/>
    <w:rsid w:val="002D4B6B"/>
    <w:rsid w:val="002E18AE"/>
    <w:rsid w:val="002F3FBD"/>
    <w:rsid w:val="00300B41"/>
    <w:rsid w:val="00303D6A"/>
    <w:rsid w:val="00311234"/>
    <w:rsid w:val="00357839"/>
    <w:rsid w:val="00365329"/>
    <w:rsid w:val="003736FC"/>
    <w:rsid w:val="003A3537"/>
    <w:rsid w:val="003B0D27"/>
    <w:rsid w:val="003F093E"/>
    <w:rsid w:val="004235CD"/>
    <w:rsid w:val="0043418C"/>
    <w:rsid w:val="00452816"/>
    <w:rsid w:val="0045695D"/>
    <w:rsid w:val="004709C0"/>
    <w:rsid w:val="004A079C"/>
    <w:rsid w:val="004B30CE"/>
    <w:rsid w:val="004B3F19"/>
    <w:rsid w:val="004B6DC9"/>
    <w:rsid w:val="004C0C1B"/>
    <w:rsid w:val="004F1DF9"/>
    <w:rsid w:val="00507C7D"/>
    <w:rsid w:val="00530150"/>
    <w:rsid w:val="00533CB3"/>
    <w:rsid w:val="005522FB"/>
    <w:rsid w:val="00587A0B"/>
    <w:rsid w:val="005A291A"/>
    <w:rsid w:val="005B643D"/>
    <w:rsid w:val="005C7ED9"/>
    <w:rsid w:val="005D3B28"/>
    <w:rsid w:val="005F4BD6"/>
    <w:rsid w:val="00602807"/>
    <w:rsid w:val="00604946"/>
    <w:rsid w:val="0060685A"/>
    <w:rsid w:val="00614396"/>
    <w:rsid w:val="00626F85"/>
    <w:rsid w:val="00637774"/>
    <w:rsid w:val="006730C0"/>
    <w:rsid w:val="00683618"/>
    <w:rsid w:val="00685A52"/>
    <w:rsid w:val="006923DA"/>
    <w:rsid w:val="006C189C"/>
    <w:rsid w:val="00723B8C"/>
    <w:rsid w:val="00740047"/>
    <w:rsid w:val="00756341"/>
    <w:rsid w:val="0076178D"/>
    <w:rsid w:val="007A54E4"/>
    <w:rsid w:val="007B30DC"/>
    <w:rsid w:val="007B5CB1"/>
    <w:rsid w:val="007C2137"/>
    <w:rsid w:val="007C2942"/>
    <w:rsid w:val="007C3E20"/>
    <w:rsid w:val="007E28D5"/>
    <w:rsid w:val="007F08A2"/>
    <w:rsid w:val="00826297"/>
    <w:rsid w:val="0083100F"/>
    <w:rsid w:val="0083388A"/>
    <w:rsid w:val="00865548"/>
    <w:rsid w:val="00874C09"/>
    <w:rsid w:val="0087656D"/>
    <w:rsid w:val="008A2A9D"/>
    <w:rsid w:val="008A2F33"/>
    <w:rsid w:val="008E0778"/>
    <w:rsid w:val="008F4F76"/>
    <w:rsid w:val="009035AE"/>
    <w:rsid w:val="00907CD8"/>
    <w:rsid w:val="00917E22"/>
    <w:rsid w:val="00930DB1"/>
    <w:rsid w:val="00945497"/>
    <w:rsid w:val="0095192C"/>
    <w:rsid w:val="00954082"/>
    <w:rsid w:val="00971FF2"/>
    <w:rsid w:val="009A099D"/>
    <w:rsid w:val="009B6F57"/>
    <w:rsid w:val="009C59E2"/>
    <w:rsid w:val="009F5CB3"/>
    <w:rsid w:val="00A12F9E"/>
    <w:rsid w:val="00A26BBC"/>
    <w:rsid w:val="00A37C6E"/>
    <w:rsid w:val="00A53D9D"/>
    <w:rsid w:val="00A71253"/>
    <w:rsid w:val="00A81890"/>
    <w:rsid w:val="00A96289"/>
    <w:rsid w:val="00AB44C7"/>
    <w:rsid w:val="00AD5661"/>
    <w:rsid w:val="00AE1DED"/>
    <w:rsid w:val="00AE484B"/>
    <w:rsid w:val="00AF74F9"/>
    <w:rsid w:val="00B0790A"/>
    <w:rsid w:val="00B26AEB"/>
    <w:rsid w:val="00B33777"/>
    <w:rsid w:val="00B61562"/>
    <w:rsid w:val="00B661C4"/>
    <w:rsid w:val="00B76632"/>
    <w:rsid w:val="00BB7229"/>
    <w:rsid w:val="00BD3BD1"/>
    <w:rsid w:val="00BE2E70"/>
    <w:rsid w:val="00C26899"/>
    <w:rsid w:val="00C34315"/>
    <w:rsid w:val="00C46344"/>
    <w:rsid w:val="00C512D7"/>
    <w:rsid w:val="00C5343B"/>
    <w:rsid w:val="00C55E4E"/>
    <w:rsid w:val="00C86672"/>
    <w:rsid w:val="00CE37F1"/>
    <w:rsid w:val="00CE55F5"/>
    <w:rsid w:val="00CE6F11"/>
    <w:rsid w:val="00CF4975"/>
    <w:rsid w:val="00CF51AD"/>
    <w:rsid w:val="00D01FDC"/>
    <w:rsid w:val="00D30177"/>
    <w:rsid w:val="00D649F0"/>
    <w:rsid w:val="00D743EC"/>
    <w:rsid w:val="00D77712"/>
    <w:rsid w:val="00D77B74"/>
    <w:rsid w:val="00D82E9C"/>
    <w:rsid w:val="00D83126"/>
    <w:rsid w:val="00D93BED"/>
    <w:rsid w:val="00DA17C6"/>
    <w:rsid w:val="00DB7C4F"/>
    <w:rsid w:val="00DC3FF7"/>
    <w:rsid w:val="00DC75D2"/>
    <w:rsid w:val="00E1102D"/>
    <w:rsid w:val="00E11633"/>
    <w:rsid w:val="00E12873"/>
    <w:rsid w:val="00E26DAE"/>
    <w:rsid w:val="00E26DC4"/>
    <w:rsid w:val="00E31701"/>
    <w:rsid w:val="00E34BCE"/>
    <w:rsid w:val="00EA3E9F"/>
    <w:rsid w:val="00ED5AE9"/>
    <w:rsid w:val="00EF120C"/>
    <w:rsid w:val="00F22CEC"/>
    <w:rsid w:val="00F3084C"/>
    <w:rsid w:val="00F377CF"/>
    <w:rsid w:val="00F43462"/>
    <w:rsid w:val="00F504C8"/>
    <w:rsid w:val="00F537AF"/>
    <w:rsid w:val="00F61DF2"/>
    <w:rsid w:val="00F863EC"/>
    <w:rsid w:val="00F86AAA"/>
    <w:rsid w:val="00FB075B"/>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F720"/>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2151">
      <w:bodyDiv w:val="1"/>
      <w:marLeft w:val="0"/>
      <w:marRight w:val="0"/>
      <w:marTop w:val="0"/>
      <w:marBottom w:val="0"/>
      <w:divBdr>
        <w:top w:val="none" w:sz="0" w:space="0" w:color="auto"/>
        <w:left w:val="none" w:sz="0" w:space="0" w:color="auto"/>
        <w:bottom w:val="none" w:sz="0" w:space="0" w:color="auto"/>
        <w:right w:val="none" w:sz="0" w:space="0" w:color="auto"/>
      </w:divBdr>
    </w:div>
    <w:div w:id="36467092">
      <w:bodyDiv w:val="1"/>
      <w:marLeft w:val="0"/>
      <w:marRight w:val="0"/>
      <w:marTop w:val="0"/>
      <w:marBottom w:val="0"/>
      <w:divBdr>
        <w:top w:val="none" w:sz="0" w:space="0" w:color="auto"/>
        <w:left w:val="none" w:sz="0" w:space="0" w:color="auto"/>
        <w:bottom w:val="none" w:sz="0" w:space="0" w:color="auto"/>
        <w:right w:val="none" w:sz="0" w:space="0" w:color="auto"/>
      </w:divBdr>
    </w:div>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409082102">
      <w:bodyDiv w:val="1"/>
      <w:marLeft w:val="0"/>
      <w:marRight w:val="0"/>
      <w:marTop w:val="0"/>
      <w:marBottom w:val="0"/>
      <w:divBdr>
        <w:top w:val="none" w:sz="0" w:space="0" w:color="auto"/>
        <w:left w:val="none" w:sz="0" w:space="0" w:color="auto"/>
        <w:bottom w:val="none" w:sz="0" w:space="0" w:color="auto"/>
        <w:right w:val="none" w:sz="0" w:space="0" w:color="auto"/>
      </w:divBdr>
    </w:div>
    <w:div w:id="71627253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98693393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2170096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 w:id="18635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2CD54-AD40-429F-98CD-C76B1BB07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2821</Characters>
  <Application>Microsoft Office Word</Application>
  <DocSecurity>0</DocSecurity>
  <Lines>45</Lines>
  <Paragraphs>10</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3</cp:revision>
  <cp:lastPrinted>2024-01-06T19:54:00Z</cp:lastPrinted>
  <dcterms:created xsi:type="dcterms:W3CDTF">2024-04-09T10:29:00Z</dcterms:created>
  <dcterms:modified xsi:type="dcterms:W3CDTF">2024-04-09T10:29:00Z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0x010100485C03C0D3D02C4DB7D131E2C0CDDA02</vt:lpwstr>
  </property>
</Properties>
</file>